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88F" w:rsidRPr="00A6488F" w:rsidRDefault="00A6488F" w:rsidP="00A6488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Краткая презентация</w:t>
      </w:r>
      <w:r w:rsidRPr="00A6488F">
        <w:rPr>
          <w:sz w:val="28"/>
          <w:szCs w:val="28"/>
        </w:rPr>
        <w:t xml:space="preserve"> основной образовательной программы дошкольного образования</w:t>
      </w:r>
    </w:p>
    <w:p w:rsidR="00A6488F" w:rsidRPr="00A6488F" w:rsidRDefault="00A6488F" w:rsidP="00A6488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автономного </w:t>
      </w:r>
      <w:r w:rsidRPr="00A6488F">
        <w:rPr>
          <w:sz w:val="28"/>
          <w:szCs w:val="28"/>
        </w:rPr>
        <w:t>дошкольного образовательного учреждения</w:t>
      </w:r>
      <w:r>
        <w:rPr>
          <w:sz w:val="28"/>
          <w:szCs w:val="28"/>
        </w:rPr>
        <w:t xml:space="preserve"> детского сада №74 г. Калининграда</w:t>
      </w:r>
      <w:bookmarkStart w:id="0" w:name="_GoBack"/>
      <w:bookmarkEnd w:id="0"/>
    </w:p>
    <w:p w:rsidR="00512E7A" w:rsidRDefault="00512E7A" w:rsidP="00512E7A">
      <w:pPr>
        <w:pStyle w:val="Default"/>
        <w:jc w:val="both"/>
        <w:rPr>
          <w:sz w:val="28"/>
          <w:szCs w:val="28"/>
        </w:rPr>
      </w:pP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Основная образовательная программа дошкольного образования муниципального автономного дошкольного образовательного учреждения города Калининграда детский сад № 74 (далее – Программа) разработана в соответствии с: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- Федеральным государственным образовательным стандартом дошкольного образования, утвержденным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приказом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Министерства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образования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науки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РФ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17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октября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2013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г.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№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1155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(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 изменениями на 08 ноября 2022г., приказ Министерства просвещения РФ от 08 ноября 2022г. № 955) 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- Федеральной образовательной программой дошкольного образования, утвержденной приказом Министерства просвещения РФ от 25 ноября 2022г. № 1028 и на основе нормативно-правовых документов: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- Федеральный закон от 29 декабря 2012г. № 273-ФЗ «Об образовании в Российской Федерации»;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- Федеральный закон от 24 сентября 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- Указ Президента Российской Федерации от 09 ноября 2022г.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- Приказ Министерства Российской Федерации от 01 декабря 2022г.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2020г. № 373»;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- Постановление Главного государственного санитарного врача Российской Федерации от 28 сентября 2020 г. № 28 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 «Гигиенические нормативы и требования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к обеспечению безопасности и (или) безвредности для человека факторов среды обитания»;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 Методические рекомендации </w:t>
      </w:r>
      <w:proofErr w:type="spellStart"/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Минпросвещения</w:t>
      </w:r>
      <w:proofErr w:type="spellEnd"/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России от 03 марта 2023г. по реализации федеральной образовательной программы дошкольного образования;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 w:line="276" w:lineRule="auto"/>
        <w:ind w:firstLine="85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- Устав МАДОУ д/с № 74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1" w:after="0" w:line="276" w:lineRule="auto"/>
        <w:ind w:left="139" w:right="35" w:firstLine="755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 позволяет реализовать несколько основополагающих функций дошкольного образования: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1" w:after="0" w:line="276" w:lineRule="auto"/>
        <w:ind w:left="139" w:right="35" w:firstLine="755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 1) обучение и воспитание ребёнка дошкольного возраста как гражданина Российской</w:t>
      </w:r>
      <w:r w:rsidRPr="00A6488F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Федерации,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формирование</w:t>
      </w:r>
      <w:r w:rsidRPr="00A6488F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основ</w:t>
      </w:r>
      <w:r w:rsidRPr="00A6488F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его</w:t>
      </w:r>
      <w:r w:rsidRPr="00A6488F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гражданской</w:t>
      </w:r>
      <w:r w:rsidRPr="00A6488F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 культурной идентичности на соответствующем его возрасту содержании доступными средствами;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 w:line="276" w:lineRule="auto"/>
        <w:ind w:left="125" w:right="67" w:firstLine="736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2)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создание</w:t>
      </w:r>
      <w:r w:rsidRPr="00A6488F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единого</w:t>
      </w:r>
      <w:r w:rsidRPr="00A6488F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ядра</w:t>
      </w:r>
      <w:r w:rsidRPr="00A6488F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содержания</w:t>
      </w:r>
      <w:r w:rsidRPr="00A6488F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дошкольного</w:t>
      </w:r>
      <w:r w:rsidRPr="00A6488F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образования</w:t>
      </w:r>
      <w:r w:rsidRPr="00A6488F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>,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ориентированного</w:t>
      </w:r>
      <w:r w:rsidRPr="00A6488F">
        <w:rPr>
          <w:rFonts w:ascii="Times New Roman" w:eastAsia="Times New Roman" w:hAnsi="Times New Roman" w:cs="Times New Roman"/>
          <w:color w:val="000000"/>
          <w:spacing w:val="5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A6488F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приобщение</w:t>
      </w:r>
      <w:r w:rsidRPr="00A6488F">
        <w:rPr>
          <w:rFonts w:ascii="Times New Roman" w:eastAsia="Times New Roman" w:hAnsi="Times New Roman" w:cs="Times New Roman"/>
          <w:color w:val="000000"/>
          <w:spacing w:val="4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детей</w:t>
      </w:r>
      <w:r w:rsidRPr="00A6488F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</w:t>
      </w:r>
      <w:r w:rsidRPr="00A6488F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традиционным</w:t>
      </w:r>
      <w:r w:rsidRPr="00A6488F">
        <w:rPr>
          <w:rFonts w:ascii="Times New Roman" w:eastAsia="Times New Roman" w:hAnsi="Times New Roman" w:cs="Times New Roman"/>
          <w:color w:val="000000"/>
          <w:spacing w:val="4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духовно-нравственным</w:t>
      </w:r>
      <w:r w:rsidRPr="00A6488F">
        <w:rPr>
          <w:rFonts w:ascii="Times New Roman" w:eastAsia="Times New Roman" w:hAnsi="Times New Roman" w:cs="Times New Roman"/>
          <w:color w:val="000000"/>
          <w:spacing w:val="5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 социокультурным</w:t>
      </w:r>
      <w:r w:rsidRPr="00A6488F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ценностям российского</w:t>
      </w:r>
      <w:r w:rsidRPr="00A6488F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народа,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воспитание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подрастающего поколения</w:t>
      </w:r>
      <w:r w:rsidRPr="00A6488F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как</w:t>
      </w:r>
      <w:r w:rsidRPr="00A6488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знающего</w:t>
      </w:r>
      <w:r w:rsidRPr="00A6488F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уважающего</w:t>
      </w:r>
      <w:r w:rsidRPr="00A6488F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историю</w:t>
      </w:r>
      <w:r w:rsidRPr="00A6488F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культуру</w:t>
      </w:r>
      <w:r w:rsidRPr="00A6488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своей</w:t>
      </w:r>
      <w:r w:rsidRPr="00A6488F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семьи,</w:t>
      </w:r>
      <w:r w:rsidRPr="00A6488F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большой</w:t>
      </w:r>
      <w:r w:rsidRPr="00A6488F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 малой</w:t>
      </w:r>
      <w:r w:rsidRPr="00A6488F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Родины;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 w:line="276" w:lineRule="auto"/>
        <w:ind w:left="125" w:right="61" w:firstLine="73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3)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создание</w:t>
      </w:r>
      <w:r w:rsidRPr="00A6488F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единого</w:t>
      </w:r>
      <w:r w:rsidRPr="00A6488F">
        <w:rPr>
          <w:rFonts w:ascii="Times New Roman" w:eastAsia="Times New Roman" w:hAnsi="Times New Roman" w:cs="Times New Roman"/>
          <w:color w:val="000000"/>
          <w:spacing w:val="2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федерального</w:t>
      </w:r>
      <w:r w:rsidRPr="00A6488F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образовательного</w:t>
      </w:r>
      <w:r w:rsidRPr="00A6488F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пространства</w:t>
      </w:r>
      <w:r w:rsidRPr="00A6488F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воспитания и обучения</w:t>
      </w:r>
      <w:r w:rsidRPr="00A6488F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детей от рождения до поступления в общеобразовательную организацию, обеспечивающего ребёнку и его родителям (законным представителям)</w:t>
      </w:r>
      <w:r w:rsidRPr="00A6488F">
        <w:rPr>
          <w:rFonts w:ascii="Times New Roman" w:eastAsia="Times New Roman" w:hAnsi="Times New Roman" w:cs="Times New Roman"/>
          <w:color w:val="000000"/>
          <w:spacing w:val="2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равные,</w:t>
      </w:r>
      <w:r w:rsidRPr="00A6488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качественные условия</w:t>
      </w:r>
      <w:r w:rsidRPr="00A6488F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ДО,</w:t>
      </w:r>
      <w:r w:rsidRPr="00A6488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Pr="00A6488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зависимости</w:t>
      </w:r>
      <w:r w:rsidRPr="00A6488F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от</w:t>
      </w:r>
      <w:r w:rsidRPr="00A6488F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места проживания.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 w:line="276" w:lineRule="auto"/>
        <w:ind w:left="125" w:right="61" w:firstLine="73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 состоит из обязательной части и части, формируемой участниками образовательных отношений.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 w:line="276" w:lineRule="auto"/>
        <w:ind w:left="125" w:right="61" w:firstLine="73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Обязательная часть Программы соответствует ФОП ДО и составляет не менее 60 % от общего объема Программы. Часть, формируемая участниками образовательных отношений, составляет не более 40 % и учитывает образовательные потребности, интересы и мотивы детей, членов их семей и педагогов и представлена Парциальными и авторскими программами: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" w:after="0" w:line="276" w:lineRule="auto"/>
        <w:ind w:left="125" w:right="-1" w:firstLine="70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A6488F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> 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 включает в себя учебно-методическую документацию,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A6488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состав</w:t>
      </w:r>
      <w:r w:rsidRPr="00A6488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которой</w:t>
      </w:r>
      <w:r w:rsidRPr="00A6488F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входят</w:t>
      </w:r>
      <w:r w:rsidRPr="00A6488F"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Рабочая</w:t>
      </w:r>
      <w:r w:rsidRPr="00A6488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 воспитания,</w:t>
      </w:r>
      <w:r w:rsidRPr="00A6488F">
        <w:rPr>
          <w:rFonts w:ascii="Times New Roman" w:eastAsia="Times New Roman" w:hAnsi="Times New Roman" w:cs="Times New Roman"/>
          <w:color w:val="000000"/>
          <w:spacing w:val="3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примерный</w:t>
      </w:r>
      <w:r w:rsidRPr="00A6488F">
        <w:rPr>
          <w:rFonts w:ascii="Times New Roman" w:eastAsia="Times New Roman" w:hAnsi="Times New Roman" w:cs="Times New Roman"/>
          <w:color w:val="000000"/>
          <w:spacing w:val="2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режим</w:t>
      </w:r>
      <w:r w:rsidRPr="00A6488F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распорядок</w:t>
      </w:r>
      <w:r w:rsidRPr="00A6488F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дня</w:t>
      </w:r>
      <w:r w:rsidRPr="00A6488F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дошкольных групп, календарный план</w:t>
      </w:r>
      <w:r w:rsidRPr="00A6488F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воспитательной</w:t>
      </w:r>
      <w:r w:rsidRPr="00A6488F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 и иные</w:t>
      </w:r>
      <w:r w:rsidRPr="00A6488F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компоненты.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 w:line="276" w:lineRule="auto"/>
        <w:ind w:left="125" w:right="-1" w:firstLine="731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 Программе содержится целевой, содержательный и организационный разделы.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 w:line="276" w:lineRule="auto"/>
        <w:ind w:left="117" w:right="94" w:firstLine="732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 целевом разделе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Программы</w:t>
      </w:r>
      <w:r w:rsidRPr="00A6488F">
        <w:rPr>
          <w:rFonts w:ascii="Times New Roman" w:eastAsia="Times New Roman" w:hAnsi="Times New Roman" w:cs="Times New Roman"/>
          <w:color w:val="000000"/>
          <w:spacing w:val="6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представлены:</w:t>
      </w:r>
      <w:r w:rsidRPr="00A6488F">
        <w:rPr>
          <w:rFonts w:ascii="Times New Roman" w:eastAsia="Times New Roman" w:hAnsi="Times New Roman" w:cs="Times New Roman"/>
          <w:color w:val="000000"/>
          <w:spacing w:val="6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цели,</w:t>
      </w:r>
      <w:r w:rsidRPr="00A6488F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задачи, принципы</w:t>
      </w:r>
      <w:r w:rsidRPr="00A6488F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её</w:t>
      </w:r>
      <w:r w:rsidRPr="00A6488F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формирования;</w:t>
      </w:r>
      <w:r w:rsidRPr="00A6488F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планируемые результаты</w:t>
      </w:r>
      <w:r w:rsidRPr="00A6488F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освоения</w:t>
      </w:r>
      <w:r w:rsidRPr="00A6488F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Программы</w:t>
      </w:r>
      <w:r w:rsidRPr="00A6488F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раннем,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дошкольном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возрастах, а</w:t>
      </w:r>
      <w:r w:rsidRPr="00A6488F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также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на</w:t>
      </w:r>
      <w:r w:rsidRPr="00A6488F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этапе завершения</w:t>
      </w:r>
      <w:r w:rsidRPr="00A6488F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освоения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Программы;</w:t>
      </w:r>
      <w:r w:rsidRPr="00A6488F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подходы к</w:t>
      </w:r>
      <w:r w:rsidRPr="00A6488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педагогической диагностике</w:t>
      </w:r>
      <w:r w:rsidRPr="00A6488F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достижения планируемых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результатов.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147" w:right="45" w:firstLine="680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Содержательный раздел Программы включает задачи и содержание</w:t>
      </w:r>
      <w:r w:rsidRPr="00A6488F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образовательной</w:t>
      </w:r>
      <w:r w:rsidRPr="00A6488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деятельности</w:t>
      </w:r>
      <w:r w:rsidRPr="00A6488F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по</w:t>
      </w:r>
      <w:r w:rsidRPr="00A6488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каждой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из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образовательных областей для</w:t>
      </w:r>
      <w:r w:rsidRPr="00A6488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всех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возрастных групп</w:t>
      </w:r>
      <w:r w:rsidRPr="00A6488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</w:t>
      </w:r>
      <w:r w:rsidRPr="00A6488F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(социально-коммуникативное, познавательное,</w:t>
      </w:r>
      <w:r w:rsidRPr="00A6488F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речевое,</w:t>
      </w:r>
      <w:r w:rsidRPr="00A6488F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художественно-эстетическое,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физическое</w:t>
      </w:r>
      <w:r w:rsidRPr="00A6488F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развитие). В</w:t>
      </w:r>
      <w:r w:rsidRPr="00A6488F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нем представлены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описания</w:t>
      </w:r>
      <w:r w:rsidRPr="00A6488F">
        <w:rPr>
          <w:rFonts w:ascii="Times New Roman" w:eastAsia="Times New Roman" w:hAnsi="Times New Roman" w:cs="Times New Roman"/>
          <w:color w:val="000000"/>
          <w:spacing w:val="1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вариативных</w:t>
      </w:r>
      <w:r w:rsidRPr="00A6488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форм,</w:t>
      </w:r>
      <w:r w:rsidRPr="00A6488F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способов,</w:t>
      </w:r>
      <w:r w:rsidRPr="00A6488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методов</w:t>
      </w:r>
      <w:r w:rsidRPr="00A6488F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</w:t>
      </w:r>
      <w:r w:rsidRPr="00A6488F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реализации Программы; особенностей образовательной деятельности разных видов</w:t>
      </w:r>
      <w:r w:rsidRPr="00A6488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культурных</w:t>
      </w:r>
      <w:r w:rsidRPr="00A6488F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практик</w:t>
      </w:r>
      <w:r w:rsidRPr="00A6488F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способов поддержки</w:t>
      </w:r>
      <w:r w:rsidRPr="00A6488F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детской</w:t>
      </w:r>
      <w:r w:rsidRPr="00A6488F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инициативы; взаимодействия</w:t>
      </w:r>
      <w:r w:rsidRPr="00A6488F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педагогического</w:t>
      </w:r>
      <w:r w:rsidRPr="00A6488F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коллектива</w:t>
      </w:r>
      <w:r w:rsidRPr="00A6488F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6488F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семьями</w:t>
      </w:r>
      <w:r w:rsidRPr="00A6488F">
        <w:rPr>
          <w:rFonts w:ascii="Times New Roman" w:eastAsia="Times New Roman" w:hAnsi="Times New Roman" w:cs="Times New Roman"/>
          <w:color w:val="000000"/>
          <w:spacing w:val="2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обучающихся; направления и</w:t>
      </w:r>
      <w:r w:rsidRPr="00A6488F">
        <w:rPr>
          <w:rFonts w:ascii="Times New Roman" w:eastAsia="Times New Roman" w:hAnsi="Times New Roman" w:cs="Times New Roman"/>
          <w:color w:val="000000"/>
          <w:spacing w:val="2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</w:t>
      </w:r>
      <w:r w:rsidRPr="00A6488F">
        <w:rPr>
          <w:rFonts w:ascii="Times New Roman" w:eastAsia="Times New Roman" w:hAnsi="Times New Roman" w:cs="Times New Roman"/>
          <w:color w:val="000000"/>
          <w:spacing w:val="2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коррекционно-развивающей</w:t>
      </w:r>
      <w:r w:rsidRPr="00A6488F">
        <w:rPr>
          <w:rFonts w:ascii="Times New Roman" w:eastAsia="Times New Roman" w:hAnsi="Times New Roman" w:cs="Times New Roman"/>
          <w:color w:val="000000"/>
          <w:spacing w:val="6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</w:t>
      </w:r>
      <w:r w:rsidRPr="00A6488F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(далее</w:t>
      </w:r>
      <w:r w:rsidRPr="00A6488F">
        <w:rPr>
          <w:rFonts w:ascii="Times New Roman" w:eastAsia="Times New Roman" w:hAnsi="Times New Roman" w:cs="Times New Roman"/>
          <w:color w:val="000000"/>
          <w:spacing w:val="2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A6488F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КРР)</w:t>
      </w:r>
      <w:r w:rsidRPr="00A6488F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Pr="00A6488F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детьми</w:t>
      </w:r>
      <w:r w:rsidRPr="00A6488F">
        <w:rPr>
          <w:rFonts w:ascii="Times New Roman" w:eastAsia="Times New Roman" w:hAnsi="Times New Roman" w:cs="Times New Roman"/>
          <w:color w:val="000000"/>
          <w:spacing w:val="3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дошкольного возраста с</w:t>
      </w:r>
      <w:r w:rsidRPr="00A6488F">
        <w:rPr>
          <w:rFonts w:ascii="Times New Roman" w:eastAsia="Times New Roman" w:hAnsi="Times New Roman" w:cs="Times New Roman"/>
          <w:color w:val="000000"/>
          <w:spacing w:val="6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особыми образовательными потребностями (далее</w:t>
      </w:r>
      <w:r w:rsidRPr="00A6488F">
        <w:rPr>
          <w:rFonts w:ascii="Times New Roman" w:eastAsia="Times New Roman" w:hAnsi="Times New Roman" w:cs="Times New Roman"/>
          <w:color w:val="000000"/>
          <w:spacing w:val="6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A6488F">
        <w:rPr>
          <w:rFonts w:ascii="Times New Roman" w:eastAsia="Times New Roman" w:hAnsi="Times New Roman" w:cs="Times New Roman"/>
          <w:color w:val="000000"/>
          <w:spacing w:val="-5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ООП) различных целевых групп, в том числе детей с ограниченными возможностями здоровья (далее-</w:t>
      </w:r>
      <w:r w:rsidRPr="00A6488F">
        <w:rPr>
          <w:rFonts w:ascii="Times New Roman" w:eastAsia="Times New Roman" w:hAnsi="Times New Roman" w:cs="Times New Roman"/>
          <w:color w:val="000000"/>
          <w:spacing w:val="-3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ОВЗ)</w:t>
      </w:r>
      <w:r w:rsidRPr="00A6488F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детей-инвалидов.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 w:line="276" w:lineRule="auto"/>
        <w:ind w:left="135" w:right="74" w:firstLine="724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содержательный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</w:t>
      </w:r>
      <w:r w:rsidRPr="00A6488F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Программы входит рабочая</w:t>
      </w:r>
      <w:r w:rsidRPr="00A6488F">
        <w:rPr>
          <w:rFonts w:ascii="Times New Roman" w:eastAsia="Times New Roman" w:hAnsi="Times New Roman" w:cs="Times New Roman"/>
          <w:color w:val="000000"/>
          <w:spacing w:val="3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программа</w:t>
      </w:r>
      <w:r w:rsidRPr="00A6488F">
        <w:rPr>
          <w:rFonts w:ascii="Times New Roman" w:eastAsia="Times New Roman" w:hAnsi="Times New Roman" w:cs="Times New Roman"/>
          <w:color w:val="000000"/>
          <w:spacing w:val="3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воспитания,</w:t>
      </w:r>
      <w:r w:rsidRPr="00A6488F">
        <w:rPr>
          <w:rFonts w:ascii="Times New Roman" w:eastAsia="Times New Roman" w:hAnsi="Times New Roman" w:cs="Times New Roman"/>
          <w:color w:val="000000"/>
          <w:spacing w:val="5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которая раскрывает</w:t>
      </w:r>
      <w:r w:rsidRPr="00A6488F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задачи</w:t>
      </w:r>
      <w:r w:rsidRPr="00A6488F">
        <w:rPr>
          <w:rFonts w:ascii="Times New Roman" w:eastAsia="Times New Roman" w:hAnsi="Times New Roman" w:cs="Times New Roman"/>
          <w:color w:val="000000"/>
          <w:spacing w:val="3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направления воспитательной</w:t>
      </w:r>
      <w:r w:rsidRPr="00A6488F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работы,</w:t>
      </w:r>
      <w:r w:rsidRPr="00A6488F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предусматривает</w:t>
      </w:r>
      <w:r w:rsidRPr="00A6488F">
        <w:rPr>
          <w:rFonts w:ascii="Times New Roman" w:eastAsia="Times New Roman" w:hAnsi="Times New Roman" w:cs="Times New Roman"/>
          <w:color w:val="000000"/>
          <w:spacing w:val="1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приобщение</w:t>
      </w:r>
      <w:r w:rsidRPr="00A6488F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детей</w:t>
      </w:r>
      <w:r w:rsidRPr="00A6488F">
        <w:rPr>
          <w:rFonts w:ascii="Times New Roman" w:eastAsia="Times New Roman" w:hAnsi="Times New Roman" w:cs="Times New Roman"/>
          <w:color w:val="000000"/>
          <w:spacing w:val="3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 российским традиционным духовным ценностям, включая культурные ценности своей этнической</w:t>
      </w:r>
      <w:r w:rsidRPr="00A6488F">
        <w:rPr>
          <w:rFonts w:ascii="Times New Roman" w:eastAsia="Times New Roman" w:hAnsi="Times New Roman" w:cs="Times New Roman"/>
          <w:color w:val="000000"/>
          <w:spacing w:val="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группы,</w:t>
      </w:r>
      <w:r w:rsidRPr="00A6488F">
        <w:rPr>
          <w:rFonts w:ascii="Times New Roman" w:eastAsia="Times New Roman" w:hAnsi="Times New Roman" w:cs="Times New Roman"/>
          <w:color w:val="000000"/>
          <w:spacing w:val="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правилам</w:t>
      </w:r>
      <w:r w:rsidRPr="00A6488F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нормам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поведения в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российском</w:t>
      </w:r>
      <w:r w:rsidRPr="00A6488F">
        <w:rPr>
          <w:rFonts w:ascii="Times New Roman" w:eastAsia="Times New Roman" w:hAnsi="Times New Roman" w:cs="Times New Roman"/>
          <w:color w:val="000000"/>
          <w:spacing w:val="1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обществе.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 w:line="276" w:lineRule="auto"/>
        <w:ind w:left="135" w:right="80" w:firstLine="724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> 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ДОО; материально-техническое обеспечение Программы, обеспеченность</w:t>
      </w:r>
      <w:r w:rsidRPr="00A6488F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методическими</w:t>
      </w:r>
      <w:r w:rsidRPr="00A6488F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материалами</w:t>
      </w:r>
      <w:r w:rsidRPr="00A6488F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средствами</w:t>
      </w:r>
      <w:r w:rsidRPr="00A6488F">
        <w:rPr>
          <w:rFonts w:ascii="Times New Roman" w:eastAsia="Times New Roman" w:hAnsi="Times New Roman" w:cs="Times New Roman"/>
          <w:color w:val="000000"/>
          <w:spacing w:val="1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обучения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 воспитания.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" w:after="0" w:line="276" w:lineRule="auto"/>
        <w:ind w:left="126" w:right="87" w:firstLine="71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</w:t>
      </w:r>
      <w:r w:rsidRPr="00A6488F">
        <w:rPr>
          <w:rFonts w:ascii="Times New Roman" w:eastAsia="Times New Roman" w:hAnsi="Times New Roman" w:cs="Times New Roman"/>
          <w:color w:val="000000"/>
          <w:spacing w:val="6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включает</w:t>
      </w:r>
      <w:r w:rsidRPr="00A6488F">
        <w:rPr>
          <w:rFonts w:ascii="Times New Roman" w:eastAsia="Times New Roman" w:hAnsi="Times New Roman" w:cs="Times New Roman"/>
          <w:color w:val="000000"/>
          <w:spacing w:val="6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примерные перечни</w:t>
      </w:r>
      <w:r w:rsidRPr="00A6488F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художественной</w:t>
      </w:r>
      <w:r w:rsidRPr="00A6488F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литературы, музыкальных</w:t>
      </w:r>
      <w:r w:rsidRPr="00A6488F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произведений,</w:t>
      </w:r>
      <w:r w:rsidRPr="00A6488F">
        <w:rPr>
          <w:rFonts w:ascii="Times New Roman" w:eastAsia="Times New Roman" w:hAnsi="Times New Roman" w:cs="Times New Roman"/>
          <w:color w:val="000000"/>
          <w:spacing w:val="1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произведений изобразительного</w:t>
      </w:r>
      <w:r w:rsidRPr="00A6488F">
        <w:rPr>
          <w:rFonts w:ascii="Times New Roman" w:eastAsia="Times New Roman" w:hAnsi="Times New Roman" w:cs="Times New Roman"/>
          <w:color w:val="000000"/>
          <w:spacing w:val="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искусства</w:t>
      </w:r>
      <w:r w:rsidRPr="00A6488F">
        <w:rPr>
          <w:rFonts w:ascii="Times New Roman" w:eastAsia="Times New Roman" w:hAnsi="Times New Roman" w:cs="Times New Roman"/>
          <w:color w:val="000000"/>
          <w:spacing w:val="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для использования</w:t>
      </w:r>
      <w:r w:rsidRPr="00A6488F">
        <w:rPr>
          <w:rFonts w:ascii="Times New Roman" w:eastAsia="Times New Roman" w:hAnsi="Times New Roman" w:cs="Times New Roman"/>
          <w:color w:val="000000"/>
          <w:spacing w:val="1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A6488F">
        <w:rPr>
          <w:rFonts w:ascii="Times New Roman" w:eastAsia="Times New Roman" w:hAnsi="Times New Roman" w:cs="Times New Roman"/>
          <w:color w:val="000000"/>
          <w:spacing w:val="1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образовательной</w:t>
      </w:r>
      <w:r w:rsidRPr="00A6488F">
        <w:rPr>
          <w:rFonts w:ascii="Times New Roman" w:eastAsia="Times New Roman" w:hAnsi="Times New Roman" w:cs="Times New Roman"/>
          <w:color w:val="000000"/>
          <w:spacing w:val="1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работе в</w:t>
      </w:r>
      <w:r w:rsidRPr="00A6488F">
        <w:rPr>
          <w:rFonts w:ascii="Times New Roman" w:eastAsia="Times New Roman" w:hAnsi="Times New Roman" w:cs="Times New Roman"/>
          <w:color w:val="000000"/>
          <w:spacing w:val="1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разных</w:t>
      </w:r>
      <w:r w:rsidRPr="00A6488F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возрастных</w:t>
      </w:r>
      <w:r w:rsidRPr="00A6488F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группах,</w:t>
      </w:r>
      <w:r w:rsidRPr="00A6488F">
        <w:rPr>
          <w:rFonts w:ascii="Times New Roman" w:eastAsia="Times New Roman" w:hAnsi="Times New Roman" w:cs="Times New Roman"/>
          <w:color w:val="000000"/>
          <w:spacing w:val="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а</w:t>
      </w:r>
      <w:r w:rsidRPr="00A6488F">
        <w:rPr>
          <w:rFonts w:ascii="Times New Roman" w:eastAsia="Times New Roman" w:hAnsi="Times New Roman" w:cs="Times New Roman"/>
          <w:color w:val="000000"/>
          <w:spacing w:val="9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также примерный</w:t>
      </w:r>
      <w:r w:rsidRPr="00A6488F">
        <w:rPr>
          <w:rFonts w:ascii="Times New Roman" w:eastAsia="Times New Roman" w:hAnsi="Times New Roman" w:cs="Times New Roman"/>
          <w:color w:val="000000"/>
          <w:spacing w:val="2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перечень</w:t>
      </w:r>
      <w:r w:rsidRPr="00A6488F">
        <w:rPr>
          <w:rFonts w:ascii="Times New Roman" w:eastAsia="Times New Roman" w:hAnsi="Times New Roman" w:cs="Times New Roman"/>
          <w:color w:val="000000"/>
          <w:spacing w:val="25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рекомендованных для</w:t>
      </w:r>
      <w:r w:rsidRPr="00A6488F">
        <w:rPr>
          <w:rFonts w:ascii="Times New Roman" w:eastAsia="Times New Roman" w:hAnsi="Times New Roman" w:cs="Times New Roman"/>
          <w:color w:val="000000"/>
          <w:spacing w:val="18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семейного</w:t>
      </w:r>
      <w:r w:rsidRPr="00A6488F">
        <w:rPr>
          <w:rFonts w:ascii="Times New Roman" w:eastAsia="Times New Roman" w:hAnsi="Times New Roman" w:cs="Times New Roman"/>
          <w:color w:val="000000"/>
          <w:spacing w:val="3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просмотра</w:t>
      </w:r>
      <w:r w:rsidRPr="00A6488F">
        <w:rPr>
          <w:rFonts w:ascii="Times New Roman" w:eastAsia="Times New Roman" w:hAnsi="Times New Roman" w:cs="Times New Roman"/>
          <w:color w:val="000000"/>
          <w:spacing w:val="3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анимационных пр</w:t>
      </w:r>
      <w:r w:rsidRPr="00A6488F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</w:rPr>
        <w:t>о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изведений.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142" w:right="-23" w:firstLine="70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A6488F">
        <w:rPr>
          <w:rFonts w:ascii="Times New Roman" w:eastAsia="Times New Roman" w:hAnsi="Times New Roman" w:cs="Times New Roman"/>
          <w:color w:val="000000"/>
          <w:spacing w:val="5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разделе</w:t>
      </w:r>
      <w:r w:rsidRPr="00A6488F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представлены</w:t>
      </w:r>
      <w:r w:rsidRPr="00A6488F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примерный</w:t>
      </w:r>
      <w:r w:rsidRPr="00A6488F">
        <w:rPr>
          <w:rFonts w:ascii="Times New Roman" w:eastAsia="Times New Roman" w:hAnsi="Times New Roman" w:cs="Times New Roman"/>
          <w:color w:val="000000"/>
          <w:spacing w:val="43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режим</w:t>
      </w:r>
      <w:r w:rsidRPr="00A6488F">
        <w:rPr>
          <w:rFonts w:ascii="Times New Roman" w:eastAsia="Times New Roman" w:hAnsi="Times New Roman" w:cs="Times New Roman"/>
          <w:color w:val="000000"/>
          <w:spacing w:val="40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и</w:t>
      </w:r>
      <w:r w:rsidRPr="00A6488F">
        <w:rPr>
          <w:rFonts w:ascii="Times New Roman" w:eastAsia="Times New Roman" w:hAnsi="Times New Roman" w:cs="Times New Roman"/>
          <w:color w:val="000000"/>
          <w:spacing w:val="4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распорядок</w:t>
      </w:r>
      <w:r w:rsidRPr="00A6488F">
        <w:rPr>
          <w:rFonts w:ascii="Times New Roman" w:eastAsia="Times New Roman" w:hAnsi="Times New Roman" w:cs="Times New Roman"/>
          <w:color w:val="000000"/>
          <w:spacing w:val="52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дня</w:t>
      </w:r>
      <w:r w:rsidRPr="00A6488F">
        <w:rPr>
          <w:rFonts w:ascii="Times New Roman" w:eastAsia="Times New Roman" w:hAnsi="Times New Roman" w:cs="Times New Roman"/>
          <w:color w:val="000000"/>
          <w:spacing w:val="57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</w:t>
      </w:r>
      <w:r w:rsidRPr="00A6488F">
        <w:rPr>
          <w:rFonts w:ascii="Times New Roman" w:eastAsia="Times New Roman" w:hAnsi="Times New Roman" w:cs="Times New Roman"/>
          <w:color w:val="000000"/>
          <w:spacing w:val="4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дошкольных группах,</w:t>
      </w:r>
      <w:r w:rsidRPr="00A6488F">
        <w:rPr>
          <w:rFonts w:ascii="Times New Roman" w:eastAsia="Times New Roman" w:hAnsi="Times New Roman" w:cs="Times New Roman"/>
          <w:color w:val="000000"/>
          <w:spacing w:val="1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календарный</w:t>
      </w:r>
      <w:r w:rsidRPr="00A6488F">
        <w:rPr>
          <w:rFonts w:ascii="Times New Roman" w:eastAsia="Times New Roman" w:hAnsi="Times New Roman" w:cs="Times New Roman"/>
          <w:color w:val="000000"/>
          <w:spacing w:val="6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план</w:t>
      </w:r>
      <w:r w:rsidRPr="00A6488F">
        <w:rPr>
          <w:rFonts w:ascii="Times New Roman" w:eastAsia="Times New Roman" w:hAnsi="Times New Roman" w:cs="Times New Roman"/>
          <w:color w:val="000000"/>
          <w:spacing w:val="-4"/>
          <w:sz w:val="28"/>
          <w:szCs w:val="24"/>
        </w:rPr>
        <w:t xml:space="preserve"> </w:t>
      </w: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воспитательной работы.</w:t>
      </w:r>
    </w:p>
    <w:p w:rsidR="00A6488F" w:rsidRPr="00A6488F" w:rsidRDefault="00A6488F" w:rsidP="00A6488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142" w:right="-23" w:firstLine="709"/>
        <w:jc w:val="both"/>
        <w:rPr>
          <w:rFonts w:ascii="Times New Roman" w:eastAsia="Arial" w:hAnsi="Times New Roman" w:cs="Times New Roman"/>
          <w:sz w:val="28"/>
          <w:szCs w:val="24"/>
        </w:rPr>
      </w:pPr>
      <w:r w:rsidRPr="00A6488F">
        <w:rPr>
          <w:rFonts w:ascii="Times New Roman" w:eastAsia="Times New Roman" w:hAnsi="Times New Roman" w:cs="Times New Roman"/>
          <w:color w:val="000000"/>
          <w:sz w:val="28"/>
          <w:szCs w:val="24"/>
        </w:rPr>
        <w:t>Реализация Программы предполагает интеграцию задач обучения и воспитания в едином образовательном процессе, 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</w:t>
      </w:r>
    </w:p>
    <w:p w:rsidR="00512E7A" w:rsidRPr="00512E7A" w:rsidRDefault="00512E7A" w:rsidP="00A6488F">
      <w:pPr>
        <w:pStyle w:val="Default"/>
        <w:ind w:firstLine="709"/>
        <w:jc w:val="both"/>
        <w:rPr>
          <w:sz w:val="28"/>
          <w:szCs w:val="28"/>
        </w:rPr>
      </w:pPr>
    </w:p>
    <w:sectPr w:rsidR="00512E7A" w:rsidRPr="00512E7A" w:rsidSect="0051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E7A"/>
    <w:rsid w:val="00512E7A"/>
    <w:rsid w:val="00626035"/>
    <w:rsid w:val="00A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3744"/>
  <w15:chartTrackingRefBased/>
  <w15:docId w15:val="{194C2352-8943-4B5D-8A1B-F0F9978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2024-12-03T12:44:00Z</dcterms:created>
  <dcterms:modified xsi:type="dcterms:W3CDTF">2024-12-03T12:44:00Z</dcterms:modified>
</cp:coreProperties>
</file>